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EF674" w14:textId="25CAAA13" w:rsidR="00191FE3" w:rsidRDefault="008D323A" w:rsidP="00191FE3">
      <w:pPr>
        <w:spacing w:after="0"/>
        <w:jc w:val="center"/>
        <w:rPr>
          <w:rFonts w:ascii="Sylfaen" w:hAnsi="Sylfaen"/>
          <w:b/>
          <w:sz w:val="20"/>
          <w:szCs w:val="20"/>
          <w:lang w:val="ka-GE"/>
        </w:rPr>
      </w:pPr>
      <w:r w:rsidRPr="00510287">
        <w:rPr>
          <w:rFonts w:ascii="Sylfaen" w:hAnsi="Sylfaen"/>
          <w:b/>
          <w:sz w:val="20"/>
          <w:szCs w:val="20"/>
          <w:lang w:val="ka-GE"/>
        </w:rPr>
        <w:t>პროექტის შემადგენლობა</w:t>
      </w:r>
    </w:p>
    <w:p w14:paraId="5D654898" w14:textId="77777777" w:rsidR="004C54CA" w:rsidRPr="00191FE3" w:rsidRDefault="004C54CA" w:rsidP="00191FE3">
      <w:pPr>
        <w:spacing w:after="0"/>
        <w:jc w:val="center"/>
        <w:rPr>
          <w:rFonts w:ascii="Sylfaen" w:hAnsi="Sylfaen"/>
          <w:b/>
          <w:sz w:val="20"/>
          <w:szCs w:val="20"/>
        </w:rPr>
      </w:pPr>
    </w:p>
    <w:tbl>
      <w:tblPr>
        <w:tblStyle w:val="TableGrid"/>
        <w:tblW w:w="9809" w:type="dxa"/>
        <w:jc w:val="center"/>
        <w:tblLayout w:type="fixed"/>
        <w:tblLook w:val="04A0" w:firstRow="1" w:lastRow="0" w:firstColumn="1" w:lastColumn="0" w:noHBand="0" w:noVBand="1"/>
      </w:tblPr>
      <w:tblGrid>
        <w:gridCol w:w="426"/>
        <w:gridCol w:w="8216"/>
        <w:gridCol w:w="1167"/>
      </w:tblGrid>
      <w:tr w:rsidR="008D323A" w:rsidRPr="00510287" w14:paraId="1B749B38" w14:textId="77777777" w:rsidTr="00911BC0">
        <w:trPr>
          <w:jc w:val="center"/>
        </w:trPr>
        <w:tc>
          <w:tcPr>
            <w:tcW w:w="426" w:type="dxa"/>
            <w:shd w:val="clear" w:color="auto" w:fill="D9D9D9" w:themeFill="background1" w:themeFillShade="D9"/>
          </w:tcPr>
          <w:p w14:paraId="7D21A7EA" w14:textId="77777777" w:rsidR="008D323A" w:rsidRPr="00510287" w:rsidRDefault="008D323A" w:rsidP="00B210CA">
            <w:pPr>
              <w:jc w:val="center"/>
              <w:rPr>
                <w:rFonts w:ascii="Sylfaen" w:hAnsi="Sylfaen"/>
                <w:b/>
                <w:sz w:val="20"/>
                <w:szCs w:val="20"/>
              </w:rPr>
            </w:pPr>
            <w:r w:rsidRPr="00510287">
              <w:rPr>
                <w:rFonts w:ascii="Sylfaen" w:hAnsi="Sylfaen"/>
                <w:b/>
                <w:sz w:val="20"/>
                <w:szCs w:val="20"/>
              </w:rPr>
              <w:t>№</w:t>
            </w:r>
          </w:p>
        </w:tc>
        <w:tc>
          <w:tcPr>
            <w:tcW w:w="8216" w:type="dxa"/>
            <w:shd w:val="clear" w:color="auto" w:fill="D9D9D9" w:themeFill="background1" w:themeFillShade="D9"/>
          </w:tcPr>
          <w:p w14:paraId="0F33ABCE" w14:textId="77777777" w:rsidR="008D323A" w:rsidRPr="00510287" w:rsidRDefault="008D323A" w:rsidP="00B210CA">
            <w:pPr>
              <w:jc w:val="center"/>
              <w:rPr>
                <w:rFonts w:ascii="Sylfaen" w:hAnsi="Sylfaen"/>
                <w:b/>
                <w:sz w:val="20"/>
                <w:szCs w:val="20"/>
                <w:lang w:val="ka-GE"/>
              </w:rPr>
            </w:pPr>
            <w:r w:rsidRPr="00510287">
              <w:rPr>
                <w:rFonts w:ascii="Sylfaen" w:hAnsi="Sylfaen"/>
                <w:b/>
                <w:sz w:val="20"/>
                <w:szCs w:val="20"/>
                <w:lang w:val="ka-GE"/>
              </w:rPr>
              <w:t>დასახელება</w:t>
            </w:r>
          </w:p>
        </w:tc>
        <w:tc>
          <w:tcPr>
            <w:tcW w:w="1167" w:type="dxa"/>
            <w:shd w:val="clear" w:color="auto" w:fill="D9D9D9" w:themeFill="background1" w:themeFillShade="D9"/>
          </w:tcPr>
          <w:p w14:paraId="4C52B19C" w14:textId="77777777" w:rsidR="008D323A" w:rsidRPr="00510287" w:rsidRDefault="008D323A" w:rsidP="00B210CA">
            <w:pPr>
              <w:jc w:val="center"/>
              <w:rPr>
                <w:rFonts w:ascii="Sylfaen" w:hAnsi="Sylfaen"/>
                <w:b/>
                <w:sz w:val="20"/>
                <w:szCs w:val="20"/>
                <w:lang w:val="ka-GE"/>
              </w:rPr>
            </w:pPr>
            <w:r w:rsidRPr="00510287">
              <w:rPr>
                <w:rFonts w:ascii="Sylfaen" w:hAnsi="Sylfaen"/>
                <w:b/>
                <w:sz w:val="20"/>
                <w:szCs w:val="20"/>
                <w:lang w:val="ka-GE"/>
              </w:rPr>
              <w:t>ფურცელი</w:t>
            </w:r>
          </w:p>
        </w:tc>
      </w:tr>
      <w:tr w:rsidR="00B25CA9" w:rsidRPr="00510287" w14:paraId="3619E7B2" w14:textId="77777777" w:rsidTr="00911BC0">
        <w:trPr>
          <w:jc w:val="center"/>
        </w:trPr>
        <w:tc>
          <w:tcPr>
            <w:tcW w:w="426" w:type="dxa"/>
          </w:tcPr>
          <w:p w14:paraId="63737C3F" w14:textId="77777777" w:rsidR="00B25CA9" w:rsidRPr="005D598F" w:rsidRDefault="00A73636" w:rsidP="00D20D7C">
            <w:pPr>
              <w:jc w:val="center"/>
              <w:rPr>
                <w:rFonts w:ascii="Sylfaen" w:hAnsi="Sylfaen"/>
                <w:b/>
                <w:sz w:val="20"/>
                <w:szCs w:val="20"/>
                <w:lang w:val="ka-GE"/>
              </w:rPr>
            </w:pPr>
            <w:r w:rsidRPr="005D598F">
              <w:rPr>
                <w:rFonts w:ascii="Sylfaen" w:hAnsi="Sylfaen"/>
                <w:b/>
                <w:sz w:val="20"/>
                <w:szCs w:val="20"/>
                <w:lang w:val="ka-GE"/>
              </w:rPr>
              <w:t>1</w:t>
            </w:r>
          </w:p>
        </w:tc>
        <w:tc>
          <w:tcPr>
            <w:tcW w:w="8216" w:type="dxa"/>
          </w:tcPr>
          <w:p w14:paraId="607272F9" w14:textId="77777777" w:rsidR="00B25CA9" w:rsidRPr="00E63825" w:rsidRDefault="00B25CA9" w:rsidP="00EF02FD">
            <w:pPr>
              <w:rPr>
                <w:rFonts w:ascii="Sylfaen" w:hAnsi="Sylfaen"/>
                <w:sz w:val="20"/>
                <w:szCs w:val="20"/>
                <w:lang w:val="ka-GE"/>
              </w:rPr>
            </w:pPr>
            <w:r w:rsidRPr="00E63825">
              <w:rPr>
                <w:rFonts w:ascii="Sylfaen" w:hAnsi="Sylfaen"/>
                <w:sz w:val="20"/>
                <w:szCs w:val="20"/>
                <w:lang w:val="ka-GE"/>
              </w:rPr>
              <w:t>პროექტის შემადგენლობა. განმარტებითი ბარათი</w:t>
            </w:r>
          </w:p>
        </w:tc>
        <w:tc>
          <w:tcPr>
            <w:tcW w:w="1167" w:type="dxa"/>
          </w:tcPr>
          <w:p w14:paraId="21B19E7D" w14:textId="267BE735" w:rsidR="00B25CA9" w:rsidRPr="008440D8" w:rsidRDefault="00CE2AC0" w:rsidP="00E723A6">
            <w:pPr>
              <w:jc w:val="center"/>
              <w:rPr>
                <w:rFonts w:ascii="Sylfaen" w:hAnsi="Sylfaen"/>
                <w:sz w:val="20"/>
                <w:szCs w:val="20"/>
                <w:lang w:val="en-US"/>
              </w:rPr>
            </w:pPr>
            <w:r w:rsidRPr="008440D8">
              <w:rPr>
                <w:rFonts w:ascii="Sylfaen" w:hAnsi="Sylfaen"/>
                <w:sz w:val="20"/>
                <w:szCs w:val="20"/>
                <w:lang w:val="en-US"/>
              </w:rPr>
              <w:t>EL</w:t>
            </w:r>
            <w:r w:rsidR="00B25CA9" w:rsidRPr="008440D8">
              <w:rPr>
                <w:rFonts w:ascii="Sylfaen" w:hAnsi="Sylfaen"/>
                <w:sz w:val="20"/>
                <w:szCs w:val="20"/>
                <w:lang w:val="ka-GE"/>
              </w:rPr>
              <w:t>-</w:t>
            </w:r>
            <w:r w:rsidR="00B25CA9" w:rsidRPr="008440D8">
              <w:rPr>
                <w:rFonts w:ascii="Sylfaen" w:hAnsi="Sylfaen"/>
                <w:sz w:val="20"/>
                <w:szCs w:val="20"/>
                <w:lang w:val="en-US"/>
              </w:rPr>
              <w:t>1</w:t>
            </w:r>
          </w:p>
        </w:tc>
      </w:tr>
      <w:tr w:rsidR="00CE2AC0" w:rsidRPr="00510287" w14:paraId="6FF10A96" w14:textId="77777777" w:rsidTr="00911BC0">
        <w:trPr>
          <w:jc w:val="center"/>
        </w:trPr>
        <w:tc>
          <w:tcPr>
            <w:tcW w:w="426" w:type="dxa"/>
          </w:tcPr>
          <w:p w14:paraId="2B711B83" w14:textId="6C70C9AC" w:rsidR="00CE2AC0" w:rsidRPr="005D598F" w:rsidRDefault="00CE2AC0" w:rsidP="00CE2AC0">
            <w:pPr>
              <w:jc w:val="center"/>
              <w:rPr>
                <w:rFonts w:ascii="Sylfaen" w:hAnsi="Sylfaen"/>
                <w:b/>
                <w:sz w:val="20"/>
                <w:szCs w:val="20"/>
                <w:lang w:val="ka-GE"/>
              </w:rPr>
            </w:pPr>
            <w:bookmarkStart w:id="0" w:name="_Hlk88410824"/>
            <w:r w:rsidRPr="005D598F">
              <w:rPr>
                <w:rFonts w:ascii="Sylfaen" w:hAnsi="Sylfaen"/>
                <w:b/>
                <w:sz w:val="20"/>
                <w:szCs w:val="20"/>
                <w:lang w:val="ka-GE"/>
              </w:rPr>
              <w:t>2</w:t>
            </w:r>
          </w:p>
        </w:tc>
        <w:tc>
          <w:tcPr>
            <w:tcW w:w="8216" w:type="dxa"/>
            <w:vAlign w:val="center"/>
          </w:tcPr>
          <w:p w14:paraId="2D393394" w14:textId="33E1080C" w:rsidR="00CE2AC0" w:rsidRPr="004B69AF" w:rsidRDefault="00CE2AC0" w:rsidP="00CE2AC0">
            <w:pPr>
              <w:rPr>
                <w:rFonts w:ascii="Sylfaen" w:hAnsi="Sylfaen"/>
                <w:sz w:val="20"/>
                <w:szCs w:val="20"/>
                <w:lang w:val="ka-GE"/>
              </w:rPr>
            </w:pPr>
            <w:r>
              <w:rPr>
                <w:rFonts w:ascii="Sylfaen" w:hAnsi="Sylfaen"/>
                <w:sz w:val="20"/>
                <w:szCs w:val="20"/>
                <w:lang w:val="ka-GE"/>
              </w:rPr>
              <w:t xml:space="preserve">ელ. მომხმარებლების </w:t>
            </w:r>
            <w:r w:rsidRPr="004B69AF">
              <w:rPr>
                <w:rFonts w:ascii="Sylfaen" w:hAnsi="Sylfaen"/>
                <w:sz w:val="20"/>
                <w:szCs w:val="20"/>
                <w:lang w:val="ka-GE"/>
              </w:rPr>
              <w:t>განლაგების გეგმა</w:t>
            </w:r>
            <w:r w:rsidR="0035150F">
              <w:rPr>
                <w:rFonts w:ascii="Sylfaen" w:hAnsi="Sylfaen"/>
                <w:sz w:val="20"/>
                <w:szCs w:val="20"/>
                <w:lang w:val="ka-GE"/>
              </w:rPr>
              <w:t xml:space="preserve"> (საოპერაციო)</w:t>
            </w:r>
          </w:p>
        </w:tc>
        <w:tc>
          <w:tcPr>
            <w:tcW w:w="1167" w:type="dxa"/>
          </w:tcPr>
          <w:p w14:paraId="067C7715" w14:textId="05BCF356" w:rsidR="00CE2AC0" w:rsidRPr="007A62FE" w:rsidRDefault="00CE2AC0" w:rsidP="00CE2AC0">
            <w:pPr>
              <w:jc w:val="center"/>
              <w:rPr>
                <w:rFonts w:ascii="Sylfaen" w:hAnsi="Sylfaen"/>
                <w:sz w:val="20"/>
                <w:szCs w:val="20"/>
                <w:lang w:val="ka-GE"/>
              </w:rPr>
            </w:pPr>
            <w:r w:rsidRPr="007A62FE">
              <w:rPr>
                <w:rFonts w:ascii="Sylfaen" w:hAnsi="Sylfaen"/>
                <w:sz w:val="20"/>
                <w:szCs w:val="20"/>
                <w:lang w:val="en-US"/>
              </w:rPr>
              <w:t>EL</w:t>
            </w:r>
            <w:r w:rsidRPr="007A62FE">
              <w:rPr>
                <w:rFonts w:ascii="Sylfaen" w:hAnsi="Sylfaen"/>
                <w:sz w:val="20"/>
                <w:szCs w:val="20"/>
                <w:lang w:val="ka-GE"/>
              </w:rPr>
              <w:t>-</w:t>
            </w:r>
            <w:r w:rsidRPr="007A62FE">
              <w:rPr>
                <w:rFonts w:ascii="Sylfaen" w:hAnsi="Sylfaen"/>
                <w:sz w:val="20"/>
                <w:szCs w:val="20"/>
                <w:lang w:val="en-US"/>
              </w:rPr>
              <w:t>2</w:t>
            </w:r>
          </w:p>
        </w:tc>
      </w:tr>
      <w:bookmarkEnd w:id="0"/>
      <w:tr w:rsidR="0093593B" w:rsidRPr="00510287" w14:paraId="6EDDC339" w14:textId="77777777" w:rsidTr="00911BC0">
        <w:trPr>
          <w:jc w:val="center"/>
        </w:trPr>
        <w:tc>
          <w:tcPr>
            <w:tcW w:w="426" w:type="dxa"/>
          </w:tcPr>
          <w:p w14:paraId="200B1A55" w14:textId="3FC10C32" w:rsidR="0093593B" w:rsidRPr="005D598F" w:rsidRDefault="0093593B" w:rsidP="0093593B">
            <w:pPr>
              <w:jc w:val="center"/>
              <w:rPr>
                <w:rFonts w:ascii="Sylfaen" w:hAnsi="Sylfaen"/>
                <w:b/>
                <w:sz w:val="20"/>
                <w:szCs w:val="20"/>
                <w:lang w:val="ka-GE"/>
              </w:rPr>
            </w:pPr>
            <w:r w:rsidRPr="005D598F">
              <w:rPr>
                <w:rFonts w:ascii="Sylfaen" w:hAnsi="Sylfaen"/>
                <w:b/>
                <w:sz w:val="20"/>
                <w:szCs w:val="20"/>
                <w:lang w:val="ka-GE"/>
              </w:rPr>
              <w:t>3</w:t>
            </w:r>
          </w:p>
        </w:tc>
        <w:tc>
          <w:tcPr>
            <w:tcW w:w="8216" w:type="dxa"/>
            <w:vAlign w:val="center"/>
          </w:tcPr>
          <w:p w14:paraId="64FDF59C" w14:textId="5F735932" w:rsidR="0093593B" w:rsidRDefault="0093593B" w:rsidP="0093593B">
            <w:pPr>
              <w:rPr>
                <w:rFonts w:ascii="Sylfaen" w:hAnsi="Sylfaen"/>
                <w:sz w:val="20"/>
                <w:szCs w:val="20"/>
                <w:lang w:val="ka-GE"/>
              </w:rPr>
            </w:pPr>
            <w:r>
              <w:rPr>
                <w:rFonts w:ascii="Sylfaen" w:hAnsi="Sylfaen"/>
                <w:sz w:val="20"/>
                <w:szCs w:val="20"/>
                <w:lang w:val="ka-GE"/>
              </w:rPr>
              <w:t xml:space="preserve">ელ. მომხმარებლების </w:t>
            </w:r>
            <w:r w:rsidRPr="004B69AF">
              <w:rPr>
                <w:rFonts w:ascii="Sylfaen" w:hAnsi="Sylfaen"/>
                <w:sz w:val="20"/>
                <w:szCs w:val="20"/>
                <w:lang w:val="ka-GE"/>
              </w:rPr>
              <w:t xml:space="preserve">განლაგების გეგმა </w:t>
            </w:r>
            <w:r w:rsidR="0035150F">
              <w:rPr>
                <w:rFonts w:ascii="Sylfaen" w:hAnsi="Sylfaen"/>
                <w:sz w:val="20"/>
                <w:szCs w:val="20"/>
                <w:lang w:val="ka-GE"/>
              </w:rPr>
              <w:t>(ტექნიკური სართული, სახურავი)</w:t>
            </w:r>
          </w:p>
        </w:tc>
        <w:tc>
          <w:tcPr>
            <w:tcW w:w="1167" w:type="dxa"/>
          </w:tcPr>
          <w:p w14:paraId="7DC44D7E" w14:textId="7B3AA6B0" w:rsidR="0093593B" w:rsidRPr="007A62FE" w:rsidRDefault="0093593B" w:rsidP="0093593B">
            <w:pPr>
              <w:jc w:val="center"/>
              <w:rPr>
                <w:rFonts w:ascii="Sylfaen" w:hAnsi="Sylfaen"/>
                <w:sz w:val="20"/>
                <w:szCs w:val="20"/>
                <w:lang w:val="en-US"/>
              </w:rPr>
            </w:pPr>
            <w:r w:rsidRPr="007A62FE">
              <w:rPr>
                <w:rFonts w:ascii="Sylfaen" w:hAnsi="Sylfaen"/>
                <w:sz w:val="20"/>
                <w:szCs w:val="20"/>
                <w:lang w:val="en-US"/>
              </w:rPr>
              <w:t>EL</w:t>
            </w:r>
            <w:r w:rsidRPr="007A62FE">
              <w:rPr>
                <w:rFonts w:ascii="Sylfaen" w:hAnsi="Sylfaen"/>
                <w:sz w:val="20"/>
                <w:szCs w:val="20"/>
                <w:lang w:val="ka-GE"/>
              </w:rPr>
              <w:t>-</w:t>
            </w:r>
            <w:r w:rsidRPr="007A62FE">
              <w:rPr>
                <w:rFonts w:ascii="Sylfaen" w:hAnsi="Sylfaen"/>
                <w:sz w:val="20"/>
                <w:szCs w:val="20"/>
                <w:lang w:val="en-US"/>
              </w:rPr>
              <w:t>3</w:t>
            </w:r>
          </w:p>
        </w:tc>
      </w:tr>
      <w:tr w:rsidR="0093593B" w:rsidRPr="00510287" w14:paraId="7F03D6F8" w14:textId="77777777" w:rsidTr="00911BC0">
        <w:trPr>
          <w:jc w:val="center"/>
        </w:trPr>
        <w:tc>
          <w:tcPr>
            <w:tcW w:w="426" w:type="dxa"/>
          </w:tcPr>
          <w:p w14:paraId="22F75DFB" w14:textId="6BFDA876" w:rsidR="0093593B" w:rsidRPr="005D598F" w:rsidRDefault="0093593B" w:rsidP="0093593B">
            <w:pPr>
              <w:jc w:val="center"/>
              <w:rPr>
                <w:rFonts w:ascii="Sylfaen" w:hAnsi="Sylfaen"/>
                <w:b/>
                <w:sz w:val="20"/>
                <w:szCs w:val="20"/>
                <w:lang w:val="ka-GE"/>
              </w:rPr>
            </w:pPr>
            <w:r>
              <w:rPr>
                <w:rFonts w:ascii="Sylfaen" w:hAnsi="Sylfaen"/>
                <w:b/>
                <w:sz w:val="20"/>
                <w:szCs w:val="20"/>
                <w:lang w:val="en-US"/>
              </w:rPr>
              <w:t>4</w:t>
            </w:r>
          </w:p>
        </w:tc>
        <w:tc>
          <w:tcPr>
            <w:tcW w:w="8216" w:type="dxa"/>
            <w:vAlign w:val="center"/>
          </w:tcPr>
          <w:p w14:paraId="06DD1CCF" w14:textId="26C3065D" w:rsidR="0093593B" w:rsidRDefault="0035150F" w:rsidP="0093593B">
            <w:pPr>
              <w:rPr>
                <w:rFonts w:ascii="Sylfaen" w:hAnsi="Sylfaen"/>
                <w:sz w:val="20"/>
                <w:szCs w:val="20"/>
                <w:lang w:val="ka-GE"/>
              </w:rPr>
            </w:pPr>
            <w:r>
              <w:rPr>
                <w:rFonts w:ascii="Sylfaen" w:hAnsi="Sylfaen"/>
                <w:sz w:val="20"/>
                <w:szCs w:val="20"/>
                <w:lang w:val="ka-GE"/>
              </w:rPr>
              <w:t>არსებული ელ. ფარ</w:t>
            </w:r>
            <w:r w:rsidR="00911BC0">
              <w:rPr>
                <w:rFonts w:ascii="Sylfaen" w:hAnsi="Sylfaen"/>
                <w:sz w:val="20"/>
                <w:szCs w:val="20"/>
                <w:lang w:val="ka-GE"/>
              </w:rPr>
              <w:t>ში ავტ. ამომრთველების</w:t>
            </w:r>
            <w:r>
              <w:rPr>
                <w:rFonts w:ascii="Sylfaen" w:hAnsi="Sylfaen"/>
                <w:sz w:val="20"/>
                <w:szCs w:val="20"/>
                <w:lang w:val="ka-GE"/>
              </w:rPr>
              <w:t xml:space="preserve"> ცალხაზოვანი სქემა </w:t>
            </w:r>
            <w:r w:rsidR="00911BC0">
              <w:rPr>
                <w:rFonts w:ascii="Sylfaen" w:hAnsi="Sylfaen"/>
                <w:sz w:val="20"/>
                <w:szCs w:val="20"/>
                <w:lang w:val="ka-GE"/>
              </w:rPr>
              <w:t>და საკაბელო ჟურნალი</w:t>
            </w:r>
          </w:p>
        </w:tc>
        <w:tc>
          <w:tcPr>
            <w:tcW w:w="1167" w:type="dxa"/>
          </w:tcPr>
          <w:p w14:paraId="6BA6F4A2" w14:textId="1419B03E" w:rsidR="0093593B" w:rsidRPr="007A62FE" w:rsidRDefault="0093593B" w:rsidP="0093593B">
            <w:pPr>
              <w:jc w:val="center"/>
              <w:rPr>
                <w:rFonts w:ascii="Sylfaen" w:hAnsi="Sylfaen"/>
                <w:sz w:val="20"/>
                <w:szCs w:val="20"/>
                <w:lang w:val="en-US"/>
              </w:rPr>
            </w:pPr>
            <w:r w:rsidRPr="007A62FE">
              <w:rPr>
                <w:rFonts w:ascii="Sylfaen" w:hAnsi="Sylfaen"/>
                <w:sz w:val="20"/>
                <w:szCs w:val="20"/>
                <w:lang w:val="en-US"/>
              </w:rPr>
              <w:t>EL</w:t>
            </w:r>
            <w:r w:rsidRPr="007A62FE">
              <w:rPr>
                <w:rFonts w:ascii="Sylfaen" w:hAnsi="Sylfaen"/>
                <w:sz w:val="20"/>
                <w:szCs w:val="20"/>
                <w:lang w:val="ka-GE"/>
              </w:rPr>
              <w:t>-</w:t>
            </w:r>
            <w:r w:rsidRPr="007A62FE">
              <w:rPr>
                <w:rFonts w:ascii="Sylfaen" w:hAnsi="Sylfaen"/>
                <w:sz w:val="20"/>
                <w:szCs w:val="20"/>
                <w:lang w:val="en-US"/>
              </w:rPr>
              <w:t>4</w:t>
            </w:r>
          </w:p>
        </w:tc>
      </w:tr>
      <w:tr w:rsidR="0093593B" w:rsidRPr="00510287" w14:paraId="6EDAEA12" w14:textId="77777777" w:rsidTr="00911BC0">
        <w:trPr>
          <w:jc w:val="center"/>
        </w:trPr>
        <w:tc>
          <w:tcPr>
            <w:tcW w:w="426" w:type="dxa"/>
          </w:tcPr>
          <w:p w14:paraId="78AED718" w14:textId="7D34AFF3" w:rsidR="0093593B" w:rsidRPr="005D598F" w:rsidRDefault="0093593B" w:rsidP="0093593B">
            <w:pPr>
              <w:jc w:val="center"/>
              <w:rPr>
                <w:rFonts w:ascii="Sylfaen" w:hAnsi="Sylfaen"/>
                <w:b/>
                <w:sz w:val="20"/>
                <w:szCs w:val="20"/>
                <w:lang w:val="ka-GE"/>
              </w:rPr>
            </w:pPr>
            <w:r>
              <w:rPr>
                <w:rFonts w:ascii="Sylfaen" w:hAnsi="Sylfaen"/>
                <w:b/>
                <w:sz w:val="20"/>
                <w:szCs w:val="20"/>
                <w:lang w:val="en-US"/>
              </w:rPr>
              <w:t>5</w:t>
            </w:r>
          </w:p>
        </w:tc>
        <w:tc>
          <w:tcPr>
            <w:tcW w:w="8216" w:type="dxa"/>
            <w:vAlign w:val="center"/>
          </w:tcPr>
          <w:p w14:paraId="667E9E91" w14:textId="7601B4FB" w:rsidR="0093593B" w:rsidRDefault="00911BC0" w:rsidP="0093593B">
            <w:pPr>
              <w:rPr>
                <w:rFonts w:ascii="Sylfaen" w:hAnsi="Sylfaen"/>
                <w:sz w:val="20"/>
                <w:szCs w:val="20"/>
                <w:lang w:val="ka-GE"/>
              </w:rPr>
            </w:pPr>
            <w:r>
              <w:rPr>
                <w:rFonts w:ascii="Sylfaen" w:hAnsi="Sylfaen"/>
                <w:sz w:val="20"/>
                <w:szCs w:val="20"/>
                <w:lang w:val="ka-GE"/>
              </w:rPr>
              <w:t>მასალათა სპეციფიკაცია</w:t>
            </w:r>
          </w:p>
        </w:tc>
        <w:tc>
          <w:tcPr>
            <w:tcW w:w="1167" w:type="dxa"/>
          </w:tcPr>
          <w:p w14:paraId="2295FB6B" w14:textId="388AE934" w:rsidR="0093593B" w:rsidRPr="007A62FE" w:rsidRDefault="0093593B" w:rsidP="0093593B">
            <w:pPr>
              <w:jc w:val="center"/>
              <w:rPr>
                <w:rFonts w:ascii="Sylfaen" w:hAnsi="Sylfaen"/>
                <w:sz w:val="20"/>
                <w:szCs w:val="20"/>
                <w:lang w:val="en-US"/>
              </w:rPr>
            </w:pPr>
            <w:r w:rsidRPr="00891744">
              <w:rPr>
                <w:rFonts w:ascii="Sylfaen" w:hAnsi="Sylfaen"/>
                <w:sz w:val="20"/>
                <w:szCs w:val="20"/>
                <w:lang w:val="en-US"/>
              </w:rPr>
              <w:t>EL</w:t>
            </w:r>
            <w:r w:rsidRPr="00891744">
              <w:rPr>
                <w:rFonts w:ascii="Sylfaen" w:hAnsi="Sylfaen"/>
                <w:sz w:val="20"/>
                <w:szCs w:val="20"/>
                <w:lang w:val="ka-GE"/>
              </w:rPr>
              <w:t>-</w:t>
            </w:r>
            <w:r w:rsidRPr="00891744">
              <w:rPr>
                <w:rFonts w:ascii="Sylfaen" w:hAnsi="Sylfaen"/>
                <w:sz w:val="20"/>
                <w:szCs w:val="20"/>
                <w:lang w:val="en-US"/>
              </w:rPr>
              <w:t>5</w:t>
            </w:r>
          </w:p>
        </w:tc>
      </w:tr>
    </w:tbl>
    <w:p w14:paraId="1579FD79" w14:textId="77777777" w:rsidR="00495A6A" w:rsidRDefault="00495A6A" w:rsidP="00495A6A">
      <w:pPr>
        <w:rPr>
          <w:rFonts w:ascii="Sylfaen" w:hAnsi="Sylfaen"/>
          <w:b/>
          <w:sz w:val="6"/>
          <w:lang w:val="en-US"/>
        </w:rPr>
      </w:pPr>
    </w:p>
    <w:p w14:paraId="2E2DC7A3" w14:textId="77777777" w:rsidR="00201FAA" w:rsidRPr="007E4758" w:rsidRDefault="00201FAA" w:rsidP="00495A6A">
      <w:pPr>
        <w:rPr>
          <w:rFonts w:ascii="Sylfaen" w:hAnsi="Sylfaen"/>
          <w:b/>
          <w:sz w:val="6"/>
          <w:lang w:val="en-US"/>
        </w:rPr>
      </w:pPr>
    </w:p>
    <w:p w14:paraId="1593C350" w14:textId="77777777" w:rsidR="00387538" w:rsidRPr="00891744" w:rsidRDefault="00387538" w:rsidP="004522CE">
      <w:pPr>
        <w:autoSpaceDE w:val="0"/>
        <w:autoSpaceDN w:val="0"/>
        <w:adjustRightInd w:val="0"/>
        <w:spacing w:after="0"/>
        <w:jc w:val="center"/>
        <w:rPr>
          <w:rFonts w:ascii="Sylfaen" w:hAnsi="Sylfaen"/>
          <w:b/>
          <w:sz w:val="24"/>
          <w:szCs w:val="24"/>
          <w:lang w:val="en-US"/>
        </w:rPr>
      </w:pPr>
      <w:r w:rsidRPr="00510287">
        <w:rPr>
          <w:rFonts w:ascii="Sylfaen" w:hAnsi="Sylfaen"/>
          <w:b/>
          <w:sz w:val="24"/>
          <w:szCs w:val="24"/>
          <w:lang w:val="ka-GE"/>
        </w:rPr>
        <w:t>განმარტებითი ბარ</w:t>
      </w:r>
      <w:r>
        <w:rPr>
          <w:rFonts w:ascii="Sylfaen" w:hAnsi="Sylfaen"/>
          <w:b/>
          <w:sz w:val="24"/>
          <w:szCs w:val="24"/>
          <w:lang w:val="ka-GE"/>
        </w:rPr>
        <w:t>ათი</w:t>
      </w:r>
    </w:p>
    <w:p w14:paraId="60B8855D" w14:textId="77777777" w:rsidR="00387538" w:rsidRPr="00510287" w:rsidRDefault="00387538" w:rsidP="004522CE">
      <w:pPr>
        <w:autoSpaceDE w:val="0"/>
        <w:autoSpaceDN w:val="0"/>
        <w:adjustRightInd w:val="0"/>
        <w:spacing w:after="0"/>
        <w:jc w:val="center"/>
        <w:rPr>
          <w:rFonts w:ascii="Sylfaen" w:hAnsi="Sylfaen" w:cs="Sylfaen"/>
          <w:b/>
          <w:sz w:val="28"/>
          <w:szCs w:val="28"/>
          <w:u w:color="FF0000"/>
          <w:lang w:val="ka-GE"/>
        </w:rPr>
      </w:pPr>
      <w:r w:rsidRPr="00510287">
        <w:rPr>
          <w:rFonts w:ascii="Sylfaen" w:hAnsi="Sylfaen" w:cs="Sylfaen"/>
          <w:b/>
          <w:sz w:val="20"/>
          <w:szCs w:val="20"/>
          <w:u w:color="FF0000"/>
          <w:lang w:val="ka-GE"/>
        </w:rPr>
        <w:t>საერთო</w:t>
      </w:r>
      <w:r w:rsidRPr="00510287">
        <w:rPr>
          <w:rFonts w:ascii="Sylfaen" w:hAnsi="Sylfaen" w:cs="Sylfaen"/>
          <w:b/>
          <w:sz w:val="20"/>
          <w:szCs w:val="20"/>
          <w:lang w:val="ka-GE"/>
        </w:rPr>
        <w:t xml:space="preserve"> </w:t>
      </w:r>
      <w:r w:rsidRPr="00510287">
        <w:rPr>
          <w:rFonts w:ascii="Sylfaen" w:hAnsi="Sylfaen" w:cs="Sylfaen"/>
          <w:b/>
          <w:sz w:val="20"/>
          <w:szCs w:val="20"/>
          <w:u w:color="FF0000"/>
          <w:lang w:val="ka-GE"/>
        </w:rPr>
        <w:t>დახასიათება</w:t>
      </w:r>
    </w:p>
    <w:p w14:paraId="32F9F438" w14:textId="77777777" w:rsidR="0087614C" w:rsidRDefault="00570C7D" w:rsidP="0087614C">
      <w:pPr>
        <w:pStyle w:val="ListParagraph"/>
        <w:shd w:val="clear" w:color="auto" w:fill="FFFFFF"/>
        <w:spacing w:before="100" w:beforeAutospacing="1" w:after="100" w:afterAutospacing="1"/>
        <w:ind w:left="0" w:firstLine="426"/>
        <w:jc w:val="both"/>
        <w:outlineLvl w:val="0"/>
        <w:rPr>
          <w:rFonts w:ascii="Sylfaen" w:hAnsi="Sylfaen"/>
          <w:sz w:val="20"/>
          <w:szCs w:val="20"/>
          <w:lang w:val="ka-GE"/>
        </w:rPr>
      </w:pPr>
      <w:r w:rsidRPr="002A0993">
        <w:rPr>
          <w:rFonts w:ascii="Sylfaen" w:hAnsi="Sylfaen" w:cs="Sylfaen"/>
          <w:sz w:val="20"/>
          <w:szCs w:val="20"/>
          <w:u w:color="FF0000"/>
          <w:lang w:val="ka-GE"/>
        </w:rPr>
        <w:t>პროექტი</w:t>
      </w:r>
      <w:r>
        <w:rPr>
          <w:rFonts w:ascii="Sylfaen" w:hAnsi="Sylfaen" w:cs="Sylfaen"/>
          <w:sz w:val="20"/>
          <w:szCs w:val="20"/>
          <w:u w:color="FF0000"/>
          <w:lang w:val="ka-GE"/>
        </w:rPr>
        <w:t xml:space="preserve"> </w:t>
      </w:r>
      <w:r w:rsidRPr="002A0993">
        <w:rPr>
          <w:rFonts w:ascii="Sylfaen" w:hAnsi="Sylfaen" w:cs="Sylfaen"/>
          <w:sz w:val="20"/>
          <w:szCs w:val="20"/>
          <w:lang w:val="ka-GE"/>
        </w:rPr>
        <w:t xml:space="preserve"> </w:t>
      </w:r>
      <w:r w:rsidRPr="002A0993">
        <w:rPr>
          <w:rFonts w:ascii="Sylfaen" w:hAnsi="Sylfaen" w:cs="Sylfaen"/>
          <w:sz w:val="20"/>
          <w:szCs w:val="20"/>
          <w:u w:color="FF0000"/>
          <w:lang w:val="ka-GE"/>
        </w:rPr>
        <w:t>შესრულებულია</w:t>
      </w:r>
      <w:r w:rsidRPr="000711A1">
        <w:rPr>
          <w:rFonts w:ascii="Sylfaen" w:hAnsi="Sylfaen" w:cs="Sylfaen"/>
          <w:sz w:val="20"/>
          <w:szCs w:val="20"/>
          <w:u w:color="FF0000"/>
          <w:lang w:val="ka-GE"/>
        </w:rPr>
        <w:t xml:space="preserve"> </w:t>
      </w:r>
      <w:r>
        <w:rPr>
          <w:rFonts w:ascii="Sylfaen" w:hAnsi="Sylfaen" w:cs="Sylfaen"/>
          <w:sz w:val="20"/>
          <w:szCs w:val="20"/>
          <w:u w:color="FF0000"/>
          <w:lang w:val="ka-GE"/>
        </w:rPr>
        <w:t xml:space="preserve">საქართველოს მთავრობის </w:t>
      </w:r>
      <w:r w:rsidRPr="000711A1">
        <w:rPr>
          <w:rFonts w:ascii="Sylfaen" w:hAnsi="Sylfaen" w:cs="Sylfaen"/>
          <w:sz w:val="20"/>
          <w:szCs w:val="20"/>
          <w:u w:color="FF0000"/>
          <w:lang w:val="ka-GE"/>
        </w:rPr>
        <w:t>№41</w:t>
      </w:r>
      <w:r>
        <w:rPr>
          <w:rFonts w:ascii="Sylfaen" w:hAnsi="Sylfaen" w:cs="Sylfaen"/>
          <w:sz w:val="20"/>
          <w:szCs w:val="20"/>
          <w:u w:color="FF0000"/>
          <w:lang w:val="ka-GE"/>
        </w:rPr>
        <w:t xml:space="preserve"> დადგენილების ,,ტექნიკური რეგლამენტის ,,შენობა-ნაგებობის უსაფრთხოების წესების“ დამტკიცების თაობაზე“</w:t>
      </w:r>
      <w:r w:rsidRPr="002A0993">
        <w:rPr>
          <w:rFonts w:ascii="Sylfaen" w:hAnsi="Sylfaen" w:cs="Sylfaen"/>
          <w:sz w:val="20"/>
          <w:szCs w:val="20"/>
          <w:lang w:val="ka-GE"/>
        </w:rPr>
        <w:t xml:space="preserve"> </w:t>
      </w:r>
      <w:r>
        <w:rPr>
          <w:rFonts w:ascii="Sylfaen" w:hAnsi="Sylfaen" w:cs="Sylfaen"/>
          <w:sz w:val="20"/>
          <w:szCs w:val="20"/>
          <w:lang w:val="ka-GE"/>
        </w:rPr>
        <w:t xml:space="preserve">და </w:t>
      </w:r>
      <w:r w:rsidRPr="002A0993">
        <w:rPr>
          <w:rFonts w:ascii="Sylfaen" w:hAnsi="Sylfaen" w:cs="Sylfaen"/>
          <w:sz w:val="20"/>
          <w:szCs w:val="20"/>
          <w:lang w:val="ka-GE"/>
        </w:rPr>
        <w:t xml:space="preserve"> </w:t>
      </w:r>
      <w:r w:rsidRPr="002A0993">
        <w:rPr>
          <w:rFonts w:ascii="Sylfaen" w:hAnsi="Sylfaen" w:cs="Sylfaen"/>
          <w:sz w:val="20"/>
          <w:szCs w:val="20"/>
          <w:u w:color="FF0000"/>
          <w:lang w:val="ka-GE"/>
        </w:rPr>
        <w:t>ნორმატიული</w:t>
      </w:r>
      <w:r w:rsidRPr="002A0993">
        <w:rPr>
          <w:rFonts w:ascii="Sylfaen" w:hAnsi="Sylfaen" w:cs="Sylfaen"/>
          <w:sz w:val="20"/>
          <w:szCs w:val="20"/>
          <w:lang w:val="ka-GE"/>
        </w:rPr>
        <w:t xml:space="preserve"> </w:t>
      </w:r>
      <w:r w:rsidRPr="002A0993">
        <w:rPr>
          <w:rFonts w:ascii="Sylfaen" w:hAnsi="Sylfaen" w:cs="Sylfaen"/>
          <w:sz w:val="20"/>
          <w:szCs w:val="20"/>
          <w:u w:color="FF0000"/>
          <w:lang w:val="ka-GE"/>
        </w:rPr>
        <w:t>დოკუმენტები</w:t>
      </w:r>
      <w:r>
        <w:rPr>
          <w:rFonts w:ascii="Sylfaen" w:hAnsi="Sylfaen" w:cs="Sylfaen"/>
          <w:sz w:val="20"/>
          <w:szCs w:val="20"/>
          <w:u w:color="FF0000"/>
          <w:lang w:val="ka-GE"/>
        </w:rPr>
        <w:t>თ</w:t>
      </w:r>
      <w:r w:rsidRPr="002A0993">
        <w:rPr>
          <w:rFonts w:ascii="Sylfaen" w:hAnsi="Sylfaen" w:cs="Sylfaen"/>
          <w:sz w:val="20"/>
          <w:szCs w:val="20"/>
          <w:lang w:val="ka-GE"/>
        </w:rPr>
        <w:t xml:space="preserve">: </w:t>
      </w:r>
      <w:r w:rsidRPr="002A0993">
        <w:rPr>
          <w:rFonts w:ascii="Sylfaen" w:eastAsia="Times New Roman" w:hAnsi="Sylfaen" w:cs="Arial"/>
          <w:bCs/>
          <w:caps/>
          <w:kern w:val="36"/>
          <w:sz w:val="20"/>
          <w:szCs w:val="20"/>
          <w:u w:color="FF0000"/>
          <w:lang w:val="ka-GE" w:eastAsia="ru-RU"/>
        </w:rPr>
        <w:t>СП 31-110-2003; IEC 60529 (DIN 40050, ГОСТ 14254-96)</w:t>
      </w:r>
      <w:r>
        <w:rPr>
          <w:rFonts w:ascii="Sylfaen" w:eastAsia="Times New Roman" w:hAnsi="Sylfaen" w:cs="Arial"/>
          <w:bCs/>
          <w:caps/>
          <w:kern w:val="36"/>
          <w:sz w:val="20"/>
          <w:szCs w:val="20"/>
          <w:u w:color="FF0000"/>
          <w:lang w:val="ka-GE" w:eastAsia="ru-RU"/>
        </w:rPr>
        <w:t>;</w:t>
      </w:r>
      <w:r w:rsidRPr="002A0993">
        <w:rPr>
          <w:rFonts w:ascii="Sylfaen" w:eastAsia="Times New Roman" w:hAnsi="Sylfaen" w:cs="Arial"/>
          <w:bCs/>
          <w:caps/>
          <w:kern w:val="36"/>
          <w:sz w:val="20"/>
          <w:szCs w:val="20"/>
          <w:u w:color="FF0000"/>
          <w:lang w:val="ka-GE" w:eastAsia="ru-RU"/>
        </w:rPr>
        <w:t xml:space="preserve"> ПУЭ</w:t>
      </w:r>
      <w:r w:rsidRPr="002A0993">
        <w:rPr>
          <w:rFonts w:ascii="Sylfaen" w:hAnsi="Sylfaen"/>
          <w:sz w:val="20"/>
          <w:szCs w:val="20"/>
          <w:lang w:val="ka-GE"/>
        </w:rPr>
        <w:t xml:space="preserve"> </w:t>
      </w:r>
    </w:p>
    <w:p w14:paraId="32F8C895" w14:textId="77777777" w:rsidR="00911BC0" w:rsidRDefault="0087614C" w:rsidP="00911BC0">
      <w:pPr>
        <w:pStyle w:val="ListParagraph"/>
        <w:shd w:val="clear" w:color="auto" w:fill="FFFFFF"/>
        <w:spacing w:before="100" w:beforeAutospacing="1" w:after="100" w:afterAutospacing="1"/>
        <w:ind w:left="0" w:firstLine="426"/>
        <w:outlineLvl w:val="0"/>
        <w:rPr>
          <w:rFonts w:ascii="Sylfaen" w:hAnsi="Sylfaen"/>
          <w:sz w:val="20"/>
          <w:szCs w:val="20"/>
          <w:u w:color="FF0000"/>
          <w:lang w:val="ka-GE"/>
        </w:rPr>
      </w:pPr>
      <w:r>
        <w:rPr>
          <w:rFonts w:ascii="Sylfaen" w:hAnsi="Sylfaen"/>
          <w:sz w:val="20"/>
          <w:szCs w:val="20"/>
          <w:lang w:val="ka-GE"/>
        </w:rPr>
        <w:t xml:space="preserve">ობიექტის </w:t>
      </w:r>
      <w:r w:rsidRPr="004338EA">
        <w:rPr>
          <w:rFonts w:ascii="Sylfaen" w:hAnsi="Sylfaen"/>
          <w:sz w:val="20"/>
          <w:szCs w:val="20"/>
          <w:lang w:val="ka-GE"/>
        </w:rPr>
        <w:t>ელექტრომომარაგება</w:t>
      </w:r>
      <w:r>
        <w:rPr>
          <w:rFonts w:ascii="Sylfaen" w:hAnsi="Sylfaen"/>
          <w:sz w:val="20"/>
          <w:szCs w:val="20"/>
          <w:lang w:val="ka-GE"/>
        </w:rPr>
        <w:t xml:space="preserve"> </w:t>
      </w:r>
      <w:r w:rsidRPr="004338EA">
        <w:rPr>
          <w:rFonts w:ascii="Sylfaen" w:hAnsi="Sylfaen"/>
          <w:sz w:val="20"/>
          <w:szCs w:val="20"/>
          <w:lang w:val="ka-GE"/>
        </w:rPr>
        <w:t>განხორციელდება</w:t>
      </w:r>
      <w:r>
        <w:rPr>
          <w:rFonts w:ascii="Sylfaen" w:hAnsi="Sylfaen"/>
          <w:sz w:val="20"/>
          <w:szCs w:val="20"/>
          <w:lang w:val="ka-GE"/>
        </w:rPr>
        <w:t xml:space="preserve"> შემდეგი სქემით: </w:t>
      </w:r>
      <w:r w:rsidR="00911BC0">
        <w:rPr>
          <w:rFonts w:ascii="Sylfaen" w:hAnsi="Sylfaen"/>
          <w:sz w:val="20"/>
          <w:szCs w:val="20"/>
          <w:lang w:val="ka-GE"/>
        </w:rPr>
        <w:t xml:space="preserve">არსებულ ელ. გამანაწილებელ ფარში დამონტაჟდეს ავტომატური ამომრველები საიდანაც </w:t>
      </w:r>
      <w:r w:rsidR="00911BC0">
        <w:rPr>
          <w:rFonts w:ascii="Sylfaen" w:hAnsi="Sylfaen"/>
          <w:sz w:val="20"/>
          <w:szCs w:val="20"/>
          <w:lang w:val="ka-GE"/>
        </w:rPr>
        <w:t xml:space="preserve">გაყვანილობა უნდა შესრულდეს რადიალური სქემით </w:t>
      </w:r>
      <w:r w:rsidR="00911BC0" w:rsidRPr="00226F9F">
        <w:rPr>
          <w:rFonts w:ascii="Sylfaen" w:hAnsi="Sylfaen"/>
          <w:sz w:val="20"/>
          <w:szCs w:val="20"/>
          <w:u w:color="FF0000"/>
          <w:lang w:val="ka-GE"/>
        </w:rPr>
        <w:t>სპილენძის</w:t>
      </w:r>
      <w:r w:rsidR="00911BC0" w:rsidRPr="00226F9F">
        <w:rPr>
          <w:rFonts w:ascii="Sylfaen" w:hAnsi="Sylfaen"/>
          <w:sz w:val="20"/>
          <w:szCs w:val="20"/>
          <w:lang w:val="ka-GE"/>
        </w:rPr>
        <w:t xml:space="preserve"> </w:t>
      </w:r>
      <w:r w:rsidR="00911BC0" w:rsidRPr="00226F9F">
        <w:rPr>
          <w:rFonts w:ascii="Sylfaen" w:hAnsi="Sylfaen"/>
          <w:sz w:val="20"/>
          <w:szCs w:val="20"/>
          <w:u w:color="FF0000"/>
          <w:lang w:val="ka-GE"/>
        </w:rPr>
        <w:t>ძარღვიანი</w:t>
      </w:r>
      <w:r w:rsidR="00911BC0" w:rsidRPr="00226F9F">
        <w:rPr>
          <w:rFonts w:ascii="Sylfaen" w:hAnsi="Sylfaen"/>
          <w:sz w:val="20"/>
          <w:szCs w:val="20"/>
          <w:lang w:val="ka-GE"/>
        </w:rPr>
        <w:t xml:space="preserve"> </w:t>
      </w:r>
      <w:r w:rsidR="00911BC0" w:rsidRPr="00226F9F">
        <w:rPr>
          <w:rFonts w:ascii="Sylfaen" w:hAnsi="Sylfaen"/>
          <w:sz w:val="20"/>
          <w:szCs w:val="20"/>
          <w:u w:color="FF0000"/>
          <w:lang w:val="ka-GE"/>
        </w:rPr>
        <w:t>კაბელით</w:t>
      </w:r>
      <w:r w:rsidR="00911BC0" w:rsidRPr="00226F9F">
        <w:rPr>
          <w:rFonts w:ascii="Sylfaen" w:hAnsi="Sylfaen"/>
          <w:sz w:val="20"/>
          <w:szCs w:val="20"/>
          <w:lang w:val="ka-GE"/>
        </w:rPr>
        <w:t>.</w:t>
      </w:r>
      <w:r w:rsidR="00911BC0">
        <w:rPr>
          <w:rFonts w:ascii="Sylfaen" w:hAnsi="Sylfaen"/>
          <w:sz w:val="20"/>
          <w:szCs w:val="20"/>
          <w:lang w:val="ka-GE"/>
        </w:rPr>
        <w:t xml:space="preserve"> </w:t>
      </w:r>
      <w:r w:rsidR="00911BC0" w:rsidRPr="00226F9F">
        <w:rPr>
          <w:rFonts w:ascii="Sylfaen" w:hAnsi="Sylfaen"/>
          <w:sz w:val="20"/>
          <w:szCs w:val="20"/>
          <w:u w:color="FF0000"/>
          <w:lang w:val="ka-GE"/>
        </w:rPr>
        <w:t>ცალხაზოვანი სქემის</w:t>
      </w:r>
      <w:r w:rsidR="00911BC0">
        <w:rPr>
          <w:rFonts w:ascii="Sylfaen" w:hAnsi="Sylfaen"/>
          <w:sz w:val="20"/>
          <w:szCs w:val="20"/>
          <w:u w:color="FF0000"/>
          <w:lang w:val="ka-GE"/>
        </w:rPr>
        <w:t xml:space="preserve"> და საკაბელო ჟურნალის</w:t>
      </w:r>
      <w:r w:rsidR="00911BC0" w:rsidRPr="00226F9F">
        <w:rPr>
          <w:rFonts w:ascii="Sylfaen" w:hAnsi="Sylfaen"/>
          <w:sz w:val="20"/>
          <w:szCs w:val="20"/>
          <w:lang w:val="ka-GE"/>
        </w:rPr>
        <w:t xml:space="preserve"> </w:t>
      </w:r>
      <w:r w:rsidR="00911BC0" w:rsidRPr="00226F9F">
        <w:rPr>
          <w:rFonts w:ascii="Sylfaen" w:hAnsi="Sylfaen"/>
          <w:sz w:val="20"/>
          <w:szCs w:val="20"/>
          <w:u w:color="FF0000"/>
          <w:lang w:val="ka-GE"/>
        </w:rPr>
        <w:t>მიხედვით.</w:t>
      </w:r>
    </w:p>
    <w:p w14:paraId="6D11CC72" w14:textId="29E01781" w:rsidR="00E20EDA" w:rsidRDefault="00911BC0" w:rsidP="00911BC0">
      <w:pPr>
        <w:pStyle w:val="ListParagraph"/>
        <w:shd w:val="clear" w:color="auto" w:fill="FFFFFF"/>
        <w:spacing w:before="100" w:beforeAutospacing="1" w:after="100" w:afterAutospacing="1"/>
        <w:ind w:left="0" w:firstLine="426"/>
        <w:jc w:val="both"/>
        <w:outlineLvl w:val="0"/>
        <w:rPr>
          <w:rFonts w:ascii="Sylfaen" w:hAnsi="Sylfaen"/>
          <w:sz w:val="20"/>
          <w:szCs w:val="20"/>
          <w:u w:color="FF0000"/>
          <w:lang w:val="ka-GE"/>
        </w:rPr>
      </w:pPr>
      <w:r>
        <w:rPr>
          <w:rFonts w:ascii="Sylfaen" w:hAnsi="Sylfaen"/>
          <w:sz w:val="20"/>
          <w:szCs w:val="20"/>
          <w:lang w:val="ka-GE"/>
        </w:rPr>
        <w:t>ფარში</w:t>
      </w:r>
      <w:r w:rsidR="00E20EDA" w:rsidRPr="00226C36">
        <w:rPr>
          <w:rFonts w:ascii="Sylfaen" w:hAnsi="Sylfaen"/>
          <w:sz w:val="20"/>
          <w:szCs w:val="20"/>
          <w:lang w:val="ka-GE"/>
        </w:rPr>
        <w:t xml:space="preserve"> </w:t>
      </w:r>
      <w:r w:rsidR="00E20EDA" w:rsidRPr="00226C36">
        <w:rPr>
          <w:rFonts w:ascii="Sylfaen" w:hAnsi="Sylfaen"/>
          <w:sz w:val="20"/>
          <w:szCs w:val="20"/>
          <w:u w:color="FF0000"/>
          <w:lang w:val="ka-GE"/>
        </w:rPr>
        <w:t>და</w:t>
      </w:r>
      <w:r>
        <w:rPr>
          <w:rFonts w:ascii="Sylfaen" w:hAnsi="Sylfaen"/>
          <w:sz w:val="20"/>
          <w:szCs w:val="20"/>
          <w:u w:color="FF0000"/>
          <w:lang w:val="ka-GE"/>
        </w:rPr>
        <w:t>სამონ</w:t>
      </w:r>
      <w:r w:rsidR="00E20EDA" w:rsidRPr="00226C36">
        <w:rPr>
          <w:rFonts w:ascii="Sylfaen" w:hAnsi="Sylfaen"/>
          <w:sz w:val="20"/>
          <w:szCs w:val="20"/>
          <w:u w:color="FF0000"/>
          <w:lang w:val="ka-GE"/>
        </w:rPr>
        <w:t>ტაჟებ</w:t>
      </w:r>
      <w:r>
        <w:rPr>
          <w:rFonts w:ascii="Sylfaen" w:hAnsi="Sylfaen"/>
          <w:sz w:val="20"/>
          <w:szCs w:val="20"/>
          <w:u w:color="FF0000"/>
          <w:lang w:val="ka-GE"/>
        </w:rPr>
        <w:t>ელ</w:t>
      </w:r>
      <w:r w:rsidR="00E20EDA" w:rsidRPr="00226C36">
        <w:rPr>
          <w:rFonts w:ascii="Sylfaen" w:hAnsi="Sylfaen"/>
          <w:sz w:val="20"/>
          <w:szCs w:val="20"/>
          <w:u w:color="FF0000"/>
          <w:lang w:val="ka-GE"/>
        </w:rPr>
        <w:t>ი ავტომატური ამომრთველები უნდა შეესაბამებოდეს  საერთაშორისო სტანდარტის IEC 947-2 (EN 60898) მოთხოვნებს, გამორთვის B და C მახასიათებლებით, მოკლე  ჩართვის  დენის 4.5-10 KA გათიშვის უნარით.</w:t>
      </w:r>
    </w:p>
    <w:p w14:paraId="4ED40785" w14:textId="14F27DDE" w:rsidR="00886F73" w:rsidRPr="003E652E" w:rsidRDefault="00886F73" w:rsidP="00886F73">
      <w:pPr>
        <w:pStyle w:val="ListParagraph"/>
        <w:shd w:val="clear" w:color="auto" w:fill="FFFFFF"/>
        <w:spacing w:before="100" w:beforeAutospacing="1" w:after="100" w:afterAutospacing="1"/>
        <w:ind w:left="0" w:firstLine="426"/>
        <w:jc w:val="both"/>
        <w:outlineLvl w:val="0"/>
        <w:rPr>
          <w:rFonts w:ascii="Sylfaen" w:hAnsi="Sylfaen" w:cs="Times New Roman"/>
          <w:sz w:val="20"/>
          <w:szCs w:val="20"/>
          <w:lang w:val="ka-GE"/>
        </w:rPr>
      </w:pPr>
      <w:r w:rsidRPr="00616544">
        <w:rPr>
          <w:rFonts w:ascii="Sylfaen" w:hAnsi="Sylfaen"/>
          <w:sz w:val="20"/>
          <w:szCs w:val="20"/>
          <w:lang w:val="ka-GE"/>
        </w:rPr>
        <w:t>ავარიული განათება გათვალისწინებულია შენობის ძირითად სივრცეებში და ემსახურება ხანძრის ან საგანგებო მდგომარეობის შემთხვევაში ხალხის სწრაფ და ეფექტურ ევაკუაციას შენობიდან, სანათები ჩაირთვება შენობის ძირითადი დენის წყაროს გათიშვის შემთხვევაში, სანათები ავტომატურად გადავლენ სათადარიგო კვებაზე (აკუმულატორებზე) რომლებიც ჩაშენებულია თითოეულ სანათში. სანათებმა უნდა უზრუნველყოს სავალი ზედაპირის 11 ლუქსით განათება.</w:t>
      </w:r>
      <w:r>
        <w:rPr>
          <w:rFonts w:ascii="Sylfaen" w:hAnsi="Sylfaen"/>
          <w:sz w:val="20"/>
          <w:szCs w:val="20"/>
          <w:lang w:val="ka-GE"/>
        </w:rPr>
        <w:t xml:space="preserve"> </w:t>
      </w:r>
    </w:p>
    <w:p w14:paraId="2C4FCBF1" w14:textId="20C10C15" w:rsidR="00E20EDA" w:rsidRDefault="00E20EDA" w:rsidP="00911BC0">
      <w:pPr>
        <w:pStyle w:val="ListParagraph"/>
        <w:shd w:val="clear" w:color="auto" w:fill="FFFFFF"/>
        <w:spacing w:before="100" w:beforeAutospacing="1" w:after="100" w:afterAutospacing="1"/>
        <w:ind w:left="0" w:firstLine="426"/>
        <w:jc w:val="both"/>
        <w:outlineLvl w:val="0"/>
        <w:rPr>
          <w:rFonts w:ascii="Sylfaen" w:hAnsi="Sylfaen"/>
          <w:sz w:val="20"/>
          <w:szCs w:val="20"/>
          <w:lang w:val="ka-GE"/>
        </w:rPr>
      </w:pPr>
      <w:r w:rsidRPr="00791818">
        <w:rPr>
          <w:rFonts w:ascii="Sylfaen" w:hAnsi="Sylfaen" w:cs="Times New Roman"/>
          <w:sz w:val="20"/>
          <w:szCs w:val="20"/>
          <w:lang w:val="ka-GE"/>
        </w:rPr>
        <w:t>როზეტების</w:t>
      </w:r>
      <w:r>
        <w:rPr>
          <w:rFonts w:ascii="Sylfaen" w:hAnsi="Sylfaen" w:cs="Times New Roman"/>
          <w:sz w:val="20"/>
          <w:szCs w:val="20"/>
          <w:lang w:val="ka-GE"/>
        </w:rPr>
        <w:t xml:space="preserve"> </w:t>
      </w:r>
      <w:r>
        <w:rPr>
          <w:rFonts w:ascii="Sylfaen" w:hAnsi="Sylfaen"/>
          <w:sz w:val="20"/>
          <w:szCs w:val="20"/>
          <w:lang w:val="ka-GE"/>
        </w:rPr>
        <w:t xml:space="preserve">მონტაჟის ნუშნულების და ზომების დაზუსტება მოხდეს დამკვეთან, </w:t>
      </w:r>
      <w:r>
        <w:rPr>
          <w:rFonts w:ascii="Sylfaen" w:hAnsi="Sylfaen" w:cs="Times New Roman"/>
          <w:sz w:val="20"/>
          <w:szCs w:val="20"/>
          <w:lang w:val="ka-GE"/>
        </w:rPr>
        <w:t xml:space="preserve">ჩამრთველების </w:t>
      </w:r>
      <w:r>
        <w:rPr>
          <w:rFonts w:ascii="Sylfaen" w:hAnsi="Sylfaen"/>
          <w:sz w:val="20"/>
          <w:szCs w:val="20"/>
          <w:lang w:val="ka-GE"/>
        </w:rPr>
        <w:t xml:space="preserve">მონტაჟი ხდება იატაკიდან 900 მმ-ზე, </w:t>
      </w:r>
      <w:r w:rsidRPr="00791818">
        <w:rPr>
          <w:rFonts w:ascii="Sylfaen" w:hAnsi="Sylfaen"/>
          <w:sz w:val="20"/>
          <w:szCs w:val="20"/>
          <w:lang w:val="ka-GE"/>
        </w:rPr>
        <w:t>სანათების</w:t>
      </w:r>
      <w:r>
        <w:rPr>
          <w:rFonts w:ascii="Sylfaen" w:hAnsi="Sylfaen"/>
          <w:sz w:val="20"/>
          <w:szCs w:val="20"/>
          <w:lang w:val="ka-GE"/>
        </w:rPr>
        <w:t xml:space="preserve"> შეკიდულ ჭერში.</w:t>
      </w:r>
      <w:r w:rsidR="00911BC0">
        <w:rPr>
          <w:rFonts w:ascii="Sylfaen" w:hAnsi="Sylfaen"/>
          <w:sz w:val="20"/>
          <w:szCs w:val="20"/>
          <w:lang w:val="ka-GE"/>
        </w:rPr>
        <w:t xml:space="preserve"> </w:t>
      </w:r>
      <w:r w:rsidR="00DF0790">
        <w:rPr>
          <w:rFonts w:ascii="Sylfaen" w:hAnsi="Sylfaen"/>
          <w:sz w:val="20"/>
          <w:szCs w:val="20"/>
          <w:lang w:val="ka-GE"/>
        </w:rPr>
        <w:t xml:space="preserve"> </w:t>
      </w:r>
      <w:r>
        <w:rPr>
          <w:rFonts w:ascii="Sylfaen" w:hAnsi="Sylfaen"/>
          <w:sz w:val="20"/>
          <w:szCs w:val="20"/>
          <w:lang w:val="ka-GE"/>
        </w:rPr>
        <w:t>როზეტების, ჩამრთველების, სანათების და სხვა ელ. მომხმარებლები</w:t>
      </w:r>
      <w:r w:rsidRPr="00791818">
        <w:rPr>
          <w:rFonts w:ascii="Sylfaen" w:hAnsi="Sylfaen"/>
          <w:sz w:val="20"/>
          <w:szCs w:val="20"/>
          <w:lang w:val="ka-GE"/>
        </w:rPr>
        <w:t xml:space="preserve"> </w:t>
      </w:r>
      <w:r>
        <w:rPr>
          <w:rFonts w:ascii="Sylfaen" w:hAnsi="Sylfaen"/>
          <w:sz w:val="20"/>
          <w:szCs w:val="20"/>
          <w:lang w:val="ka-GE"/>
        </w:rPr>
        <w:t>იხილეთ პროექტის შესაბამის ნ</w:t>
      </w:r>
      <w:r w:rsidR="00DF0790">
        <w:rPr>
          <w:rFonts w:ascii="Sylfaen" w:hAnsi="Sylfaen"/>
          <w:sz w:val="20"/>
          <w:szCs w:val="20"/>
          <w:lang w:val="ka-GE"/>
        </w:rPr>
        <w:t>ა</w:t>
      </w:r>
      <w:r>
        <w:rPr>
          <w:rFonts w:ascii="Sylfaen" w:hAnsi="Sylfaen"/>
          <w:sz w:val="20"/>
          <w:szCs w:val="20"/>
          <w:lang w:val="ka-GE"/>
        </w:rPr>
        <w:t>წილებში.</w:t>
      </w:r>
    </w:p>
    <w:p w14:paraId="1DC28C70" w14:textId="4B1BCB9A" w:rsidR="00BA3E7F" w:rsidRPr="001865C8" w:rsidRDefault="00BA3E7F" w:rsidP="00BA3E7F">
      <w:pPr>
        <w:pStyle w:val="ListParagraph"/>
        <w:shd w:val="clear" w:color="auto" w:fill="FFFFFF"/>
        <w:spacing w:before="100" w:beforeAutospacing="1" w:after="100" w:afterAutospacing="1"/>
        <w:ind w:left="0" w:firstLine="426"/>
        <w:jc w:val="both"/>
        <w:outlineLvl w:val="0"/>
        <w:rPr>
          <w:rFonts w:ascii="Sylfaen" w:hAnsi="Sylfaen"/>
          <w:sz w:val="20"/>
          <w:szCs w:val="20"/>
          <w:lang w:val="ka-GE"/>
        </w:rPr>
      </w:pPr>
      <w:r w:rsidRPr="002E22EB">
        <w:rPr>
          <w:rFonts w:ascii="Sylfaen" w:hAnsi="Sylfaen"/>
          <w:sz w:val="20"/>
          <w:szCs w:val="20"/>
          <w:u w:color="FF0000"/>
          <w:lang w:val="ka-GE"/>
        </w:rPr>
        <w:t>სამონტაჟო სამუშაოების დასრულების შემდეგ</w:t>
      </w:r>
      <w:r>
        <w:rPr>
          <w:rFonts w:ascii="Sylfaen" w:hAnsi="Sylfaen"/>
          <w:sz w:val="20"/>
          <w:szCs w:val="20"/>
          <w:u w:color="FF0000"/>
          <w:lang w:val="ka-GE"/>
        </w:rPr>
        <w:t>,</w:t>
      </w:r>
      <w:r w:rsidRPr="002E22EB">
        <w:rPr>
          <w:rFonts w:ascii="Sylfaen" w:hAnsi="Sylfaen"/>
          <w:sz w:val="20"/>
          <w:szCs w:val="20"/>
          <w:u w:color="FF0000"/>
          <w:lang w:val="ka-GE"/>
        </w:rPr>
        <w:t xml:space="preserve"> უნდა მოხდეს ნორმალურ და ავარიულ რეჟიმში სისტემის ტესტირება ფუნქციონირებაზე. ტესტების შედეგები დოკუმენტურად გაფორმდება სათანადო აქტებით. აგრეთვე უნდა შემუშავდეს ინსტრუქციები ობიექტის ექსპლუატაციისათვის და მომზადდეს ტრეინინგ პროგრამა ტექნიკური პერსონალისთვის, რომელიც ექსპლუატაციას გაუწევს ობიექტს.</w:t>
      </w:r>
    </w:p>
    <w:p w14:paraId="027A029A" w14:textId="77777777" w:rsidR="00BA3E7F" w:rsidRDefault="00BA3E7F" w:rsidP="00BA3E7F">
      <w:pPr>
        <w:pStyle w:val="ListParagraph"/>
        <w:shd w:val="clear" w:color="auto" w:fill="FFFFFF"/>
        <w:spacing w:before="100" w:beforeAutospacing="1" w:after="100" w:afterAutospacing="1"/>
        <w:ind w:left="0" w:firstLine="426"/>
        <w:jc w:val="both"/>
        <w:outlineLvl w:val="0"/>
        <w:rPr>
          <w:rFonts w:ascii="Sylfaen" w:hAnsi="Sylfaen"/>
          <w:sz w:val="20"/>
          <w:szCs w:val="20"/>
          <w:lang w:val="ka-GE"/>
        </w:rPr>
      </w:pPr>
    </w:p>
    <w:p w14:paraId="27294B12" w14:textId="77777777" w:rsidR="00BA3E7F" w:rsidRPr="00E20EDA" w:rsidRDefault="00BA3E7F" w:rsidP="00E20EDA">
      <w:pPr>
        <w:pStyle w:val="ListParagraph"/>
        <w:shd w:val="clear" w:color="auto" w:fill="FFFFFF"/>
        <w:spacing w:before="100" w:beforeAutospacing="1" w:after="100" w:afterAutospacing="1"/>
        <w:ind w:left="0" w:firstLine="426"/>
        <w:jc w:val="both"/>
        <w:outlineLvl w:val="0"/>
        <w:rPr>
          <w:rFonts w:ascii="Sylfaen" w:hAnsi="Sylfaen"/>
          <w:sz w:val="20"/>
          <w:szCs w:val="20"/>
          <w:u w:color="FF0000"/>
          <w:lang w:val="ka-GE"/>
        </w:rPr>
      </w:pPr>
    </w:p>
    <w:sectPr w:rsidR="00BA3E7F" w:rsidRPr="00E20EDA" w:rsidSect="00317882">
      <w:pgSz w:w="11906" w:h="16838" w:code="9"/>
      <w:pgMar w:top="709" w:right="850" w:bottom="1134" w:left="13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D7C"/>
    <w:rsid w:val="00004D13"/>
    <w:rsid w:val="00014D7B"/>
    <w:rsid w:val="00016748"/>
    <w:rsid w:val="000222E0"/>
    <w:rsid w:val="00022989"/>
    <w:rsid w:val="00022FA2"/>
    <w:rsid w:val="00023B39"/>
    <w:rsid w:val="0002498B"/>
    <w:rsid w:val="000254A6"/>
    <w:rsid w:val="00026D97"/>
    <w:rsid w:val="0002715B"/>
    <w:rsid w:val="0002796B"/>
    <w:rsid w:val="00045718"/>
    <w:rsid w:val="0005091D"/>
    <w:rsid w:val="0005503A"/>
    <w:rsid w:val="000836FE"/>
    <w:rsid w:val="00084EBD"/>
    <w:rsid w:val="0009045A"/>
    <w:rsid w:val="000907A1"/>
    <w:rsid w:val="000A49F5"/>
    <w:rsid w:val="000E2AD6"/>
    <w:rsid w:val="000E6312"/>
    <w:rsid w:val="000F489F"/>
    <w:rsid w:val="00111BDF"/>
    <w:rsid w:val="001126EC"/>
    <w:rsid w:val="0011339D"/>
    <w:rsid w:val="00115089"/>
    <w:rsid w:val="00117915"/>
    <w:rsid w:val="00122509"/>
    <w:rsid w:val="00122B0A"/>
    <w:rsid w:val="001374E8"/>
    <w:rsid w:val="0014025A"/>
    <w:rsid w:val="0014421F"/>
    <w:rsid w:val="001443CB"/>
    <w:rsid w:val="00145C65"/>
    <w:rsid w:val="00150AFF"/>
    <w:rsid w:val="00153CE0"/>
    <w:rsid w:val="001606F9"/>
    <w:rsid w:val="0016147D"/>
    <w:rsid w:val="00165F4B"/>
    <w:rsid w:val="0017297D"/>
    <w:rsid w:val="00172987"/>
    <w:rsid w:val="001746A1"/>
    <w:rsid w:val="00174827"/>
    <w:rsid w:val="00174D5E"/>
    <w:rsid w:val="00183349"/>
    <w:rsid w:val="00191FE3"/>
    <w:rsid w:val="0019641F"/>
    <w:rsid w:val="001A01A7"/>
    <w:rsid w:val="001A0292"/>
    <w:rsid w:val="001A264C"/>
    <w:rsid w:val="001A63EF"/>
    <w:rsid w:val="001B5F75"/>
    <w:rsid w:val="001C23EF"/>
    <w:rsid w:val="001C24EB"/>
    <w:rsid w:val="001C374E"/>
    <w:rsid w:val="001C4079"/>
    <w:rsid w:val="001C5E3D"/>
    <w:rsid w:val="001D2CBE"/>
    <w:rsid w:val="001D4855"/>
    <w:rsid w:val="001E154C"/>
    <w:rsid w:val="001F0EFC"/>
    <w:rsid w:val="001F14D7"/>
    <w:rsid w:val="001F5B66"/>
    <w:rsid w:val="001F61B8"/>
    <w:rsid w:val="001F645E"/>
    <w:rsid w:val="001F6A98"/>
    <w:rsid w:val="001F773B"/>
    <w:rsid w:val="00201FAA"/>
    <w:rsid w:val="0021270E"/>
    <w:rsid w:val="00226C36"/>
    <w:rsid w:val="0023186B"/>
    <w:rsid w:val="0024427C"/>
    <w:rsid w:val="00250206"/>
    <w:rsid w:val="00250D16"/>
    <w:rsid w:val="00252B25"/>
    <w:rsid w:val="00254144"/>
    <w:rsid w:val="00260024"/>
    <w:rsid w:val="0026009A"/>
    <w:rsid w:val="00264104"/>
    <w:rsid w:val="00264430"/>
    <w:rsid w:val="00272355"/>
    <w:rsid w:val="002755DD"/>
    <w:rsid w:val="00282779"/>
    <w:rsid w:val="002915DB"/>
    <w:rsid w:val="00294455"/>
    <w:rsid w:val="002A0993"/>
    <w:rsid w:val="002A779E"/>
    <w:rsid w:val="002B4823"/>
    <w:rsid w:val="002B7265"/>
    <w:rsid w:val="002B7AA4"/>
    <w:rsid w:val="002D571F"/>
    <w:rsid w:val="002E22EB"/>
    <w:rsid w:val="002E48C0"/>
    <w:rsid w:val="002E5E7F"/>
    <w:rsid w:val="00304FEF"/>
    <w:rsid w:val="00315EEC"/>
    <w:rsid w:val="00317882"/>
    <w:rsid w:val="00321248"/>
    <w:rsid w:val="0032132B"/>
    <w:rsid w:val="0034493F"/>
    <w:rsid w:val="0035150F"/>
    <w:rsid w:val="00356D91"/>
    <w:rsid w:val="00365737"/>
    <w:rsid w:val="00370ACF"/>
    <w:rsid w:val="00371EA1"/>
    <w:rsid w:val="00381A5F"/>
    <w:rsid w:val="00387538"/>
    <w:rsid w:val="003A1FA4"/>
    <w:rsid w:val="003B27AF"/>
    <w:rsid w:val="003C305A"/>
    <w:rsid w:val="003D0E39"/>
    <w:rsid w:val="003D4277"/>
    <w:rsid w:val="003E2109"/>
    <w:rsid w:val="003F291E"/>
    <w:rsid w:val="00407D16"/>
    <w:rsid w:val="00412460"/>
    <w:rsid w:val="00413B4F"/>
    <w:rsid w:val="00415233"/>
    <w:rsid w:val="00433088"/>
    <w:rsid w:val="004338B1"/>
    <w:rsid w:val="004338EA"/>
    <w:rsid w:val="004453B9"/>
    <w:rsid w:val="004455E1"/>
    <w:rsid w:val="00445F53"/>
    <w:rsid w:val="0044797B"/>
    <w:rsid w:val="0045017F"/>
    <w:rsid w:val="004522CE"/>
    <w:rsid w:val="0045620F"/>
    <w:rsid w:val="00460FF5"/>
    <w:rsid w:val="00466DC7"/>
    <w:rsid w:val="004670AA"/>
    <w:rsid w:val="0047196B"/>
    <w:rsid w:val="004739C9"/>
    <w:rsid w:val="00477C8B"/>
    <w:rsid w:val="0048352B"/>
    <w:rsid w:val="00495A6A"/>
    <w:rsid w:val="004A0299"/>
    <w:rsid w:val="004A119F"/>
    <w:rsid w:val="004A22FE"/>
    <w:rsid w:val="004A5230"/>
    <w:rsid w:val="004A6092"/>
    <w:rsid w:val="004B1722"/>
    <w:rsid w:val="004B3EE6"/>
    <w:rsid w:val="004B69AF"/>
    <w:rsid w:val="004C2A20"/>
    <w:rsid w:val="004C54CA"/>
    <w:rsid w:val="004D03DB"/>
    <w:rsid w:val="004D1EB6"/>
    <w:rsid w:val="00510287"/>
    <w:rsid w:val="00522552"/>
    <w:rsid w:val="005236D2"/>
    <w:rsid w:val="005331D2"/>
    <w:rsid w:val="0053740D"/>
    <w:rsid w:val="005423DE"/>
    <w:rsid w:val="00542475"/>
    <w:rsid w:val="00542604"/>
    <w:rsid w:val="005432A5"/>
    <w:rsid w:val="0054651C"/>
    <w:rsid w:val="0055224F"/>
    <w:rsid w:val="005532DA"/>
    <w:rsid w:val="00560091"/>
    <w:rsid w:val="005656EB"/>
    <w:rsid w:val="0056699E"/>
    <w:rsid w:val="00570C7D"/>
    <w:rsid w:val="00572B11"/>
    <w:rsid w:val="0058687A"/>
    <w:rsid w:val="00590AF4"/>
    <w:rsid w:val="00595AC8"/>
    <w:rsid w:val="005B097F"/>
    <w:rsid w:val="005B3547"/>
    <w:rsid w:val="005C3174"/>
    <w:rsid w:val="005D48AB"/>
    <w:rsid w:val="005D598F"/>
    <w:rsid w:val="005E27BE"/>
    <w:rsid w:val="005E68D5"/>
    <w:rsid w:val="00602D5C"/>
    <w:rsid w:val="00607F5D"/>
    <w:rsid w:val="0061166D"/>
    <w:rsid w:val="0062319F"/>
    <w:rsid w:val="00634E1B"/>
    <w:rsid w:val="00635BEC"/>
    <w:rsid w:val="006511C9"/>
    <w:rsid w:val="00663CF0"/>
    <w:rsid w:val="00665BF3"/>
    <w:rsid w:val="0066739F"/>
    <w:rsid w:val="00667A55"/>
    <w:rsid w:val="00673183"/>
    <w:rsid w:val="0068287F"/>
    <w:rsid w:val="006A70F2"/>
    <w:rsid w:val="006B306F"/>
    <w:rsid w:val="006B6AEC"/>
    <w:rsid w:val="006B6FC2"/>
    <w:rsid w:val="006C2F12"/>
    <w:rsid w:val="006C2F57"/>
    <w:rsid w:val="006C33C5"/>
    <w:rsid w:val="006D0488"/>
    <w:rsid w:val="006D12B8"/>
    <w:rsid w:val="006D291A"/>
    <w:rsid w:val="006E30DA"/>
    <w:rsid w:val="006F7D07"/>
    <w:rsid w:val="00702291"/>
    <w:rsid w:val="007109A1"/>
    <w:rsid w:val="0072565F"/>
    <w:rsid w:val="00733904"/>
    <w:rsid w:val="007502B3"/>
    <w:rsid w:val="00761170"/>
    <w:rsid w:val="00764FBC"/>
    <w:rsid w:val="00776C56"/>
    <w:rsid w:val="007861D4"/>
    <w:rsid w:val="007A62FE"/>
    <w:rsid w:val="007C0ECA"/>
    <w:rsid w:val="007D049E"/>
    <w:rsid w:val="007E4758"/>
    <w:rsid w:val="007F0EA7"/>
    <w:rsid w:val="007F1C53"/>
    <w:rsid w:val="007F55AA"/>
    <w:rsid w:val="00801B3D"/>
    <w:rsid w:val="00816114"/>
    <w:rsid w:val="00821659"/>
    <w:rsid w:val="00830149"/>
    <w:rsid w:val="0083300A"/>
    <w:rsid w:val="00835D2D"/>
    <w:rsid w:val="008440D8"/>
    <w:rsid w:val="00862923"/>
    <w:rsid w:val="008724F3"/>
    <w:rsid w:val="0087614C"/>
    <w:rsid w:val="0087784B"/>
    <w:rsid w:val="00882843"/>
    <w:rsid w:val="00886F73"/>
    <w:rsid w:val="00891744"/>
    <w:rsid w:val="008A50BC"/>
    <w:rsid w:val="008A6EAB"/>
    <w:rsid w:val="008B0484"/>
    <w:rsid w:val="008B5512"/>
    <w:rsid w:val="008C2B37"/>
    <w:rsid w:val="008C6F43"/>
    <w:rsid w:val="008D323A"/>
    <w:rsid w:val="008D5D52"/>
    <w:rsid w:val="008E0999"/>
    <w:rsid w:val="008E14E8"/>
    <w:rsid w:val="008F1353"/>
    <w:rsid w:val="008F756A"/>
    <w:rsid w:val="00902FCE"/>
    <w:rsid w:val="00911BC0"/>
    <w:rsid w:val="00911BFA"/>
    <w:rsid w:val="00925307"/>
    <w:rsid w:val="0093593B"/>
    <w:rsid w:val="00943A48"/>
    <w:rsid w:val="0094649D"/>
    <w:rsid w:val="00947005"/>
    <w:rsid w:val="00965577"/>
    <w:rsid w:val="0097001A"/>
    <w:rsid w:val="009754CC"/>
    <w:rsid w:val="00980860"/>
    <w:rsid w:val="00992999"/>
    <w:rsid w:val="00993C96"/>
    <w:rsid w:val="009A34A4"/>
    <w:rsid w:val="009A35EC"/>
    <w:rsid w:val="009A6E7A"/>
    <w:rsid w:val="009B175F"/>
    <w:rsid w:val="009B3CEE"/>
    <w:rsid w:val="009B6CB4"/>
    <w:rsid w:val="009C3EA9"/>
    <w:rsid w:val="009C5E56"/>
    <w:rsid w:val="009D0561"/>
    <w:rsid w:val="009D74D5"/>
    <w:rsid w:val="009F15FA"/>
    <w:rsid w:val="00A04007"/>
    <w:rsid w:val="00A067A9"/>
    <w:rsid w:val="00A07A3C"/>
    <w:rsid w:val="00A26187"/>
    <w:rsid w:val="00A27DE2"/>
    <w:rsid w:val="00A27EB8"/>
    <w:rsid w:val="00A40D94"/>
    <w:rsid w:val="00A40E5A"/>
    <w:rsid w:val="00A51597"/>
    <w:rsid w:val="00A542CC"/>
    <w:rsid w:val="00A66D90"/>
    <w:rsid w:val="00A71FBC"/>
    <w:rsid w:val="00A721E1"/>
    <w:rsid w:val="00A73636"/>
    <w:rsid w:val="00A94738"/>
    <w:rsid w:val="00AB1065"/>
    <w:rsid w:val="00AB413C"/>
    <w:rsid w:val="00AC5E80"/>
    <w:rsid w:val="00AE6A0C"/>
    <w:rsid w:val="00AF0AA2"/>
    <w:rsid w:val="00AF3076"/>
    <w:rsid w:val="00B02177"/>
    <w:rsid w:val="00B0233B"/>
    <w:rsid w:val="00B02465"/>
    <w:rsid w:val="00B07A27"/>
    <w:rsid w:val="00B07AE4"/>
    <w:rsid w:val="00B174A9"/>
    <w:rsid w:val="00B210CA"/>
    <w:rsid w:val="00B231C6"/>
    <w:rsid w:val="00B24365"/>
    <w:rsid w:val="00B25CA9"/>
    <w:rsid w:val="00B35A1B"/>
    <w:rsid w:val="00B374A2"/>
    <w:rsid w:val="00B40E74"/>
    <w:rsid w:val="00B56887"/>
    <w:rsid w:val="00B66F36"/>
    <w:rsid w:val="00B77C47"/>
    <w:rsid w:val="00B9334C"/>
    <w:rsid w:val="00B9433D"/>
    <w:rsid w:val="00BA0CEE"/>
    <w:rsid w:val="00BA3E7F"/>
    <w:rsid w:val="00BA3F79"/>
    <w:rsid w:val="00BA4106"/>
    <w:rsid w:val="00BA4147"/>
    <w:rsid w:val="00BC0BEB"/>
    <w:rsid w:val="00BD7FDB"/>
    <w:rsid w:val="00BE1478"/>
    <w:rsid w:val="00BE3088"/>
    <w:rsid w:val="00BF46BD"/>
    <w:rsid w:val="00C10E43"/>
    <w:rsid w:val="00C22CAD"/>
    <w:rsid w:val="00C245E6"/>
    <w:rsid w:val="00C407D5"/>
    <w:rsid w:val="00C540DC"/>
    <w:rsid w:val="00C55D13"/>
    <w:rsid w:val="00C62141"/>
    <w:rsid w:val="00C63476"/>
    <w:rsid w:val="00C66F3C"/>
    <w:rsid w:val="00C70CC7"/>
    <w:rsid w:val="00C73994"/>
    <w:rsid w:val="00C77671"/>
    <w:rsid w:val="00C80FE7"/>
    <w:rsid w:val="00C90C0A"/>
    <w:rsid w:val="00C9781A"/>
    <w:rsid w:val="00CA382E"/>
    <w:rsid w:val="00CA4DE3"/>
    <w:rsid w:val="00CB0D4C"/>
    <w:rsid w:val="00CC4AB2"/>
    <w:rsid w:val="00CD7ECD"/>
    <w:rsid w:val="00CE1403"/>
    <w:rsid w:val="00CE2AC0"/>
    <w:rsid w:val="00CF4191"/>
    <w:rsid w:val="00CF5E56"/>
    <w:rsid w:val="00D0151B"/>
    <w:rsid w:val="00D03AE9"/>
    <w:rsid w:val="00D03D26"/>
    <w:rsid w:val="00D11966"/>
    <w:rsid w:val="00D14958"/>
    <w:rsid w:val="00D20D7C"/>
    <w:rsid w:val="00D22059"/>
    <w:rsid w:val="00D24CBF"/>
    <w:rsid w:val="00D35C97"/>
    <w:rsid w:val="00D406FB"/>
    <w:rsid w:val="00D44944"/>
    <w:rsid w:val="00D57B16"/>
    <w:rsid w:val="00D74B10"/>
    <w:rsid w:val="00D824C7"/>
    <w:rsid w:val="00D84015"/>
    <w:rsid w:val="00D9769E"/>
    <w:rsid w:val="00DA1170"/>
    <w:rsid w:val="00DB42FC"/>
    <w:rsid w:val="00DC022E"/>
    <w:rsid w:val="00DE110C"/>
    <w:rsid w:val="00DE237B"/>
    <w:rsid w:val="00DE588C"/>
    <w:rsid w:val="00DF0790"/>
    <w:rsid w:val="00E20EDA"/>
    <w:rsid w:val="00E26BBA"/>
    <w:rsid w:val="00E304AC"/>
    <w:rsid w:val="00E35E80"/>
    <w:rsid w:val="00E55059"/>
    <w:rsid w:val="00E61E40"/>
    <w:rsid w:val="00E63825"/>
    <w:rsid w:val="00E64AB3"/>
    <w:rsid w:val="00E65C50"/>
    <w:rsid w:val="00E70147"/>
    <w:rsid w:val="00E723A6"/>
    <w:rsid w:val="00E75342"/>
    <w:rsid w:val="00E76CCE"/>
    <w:rsid w:val="00E846BB"/>
    <w:rsid w:val="00E84843"/>
    <w:rsid w:val="00EA1FE0"/>
    <w:rsid w:val="00EA2189"/>
    <w:rsid w:val="00EA29FC"/>
    <w:rsid w:val="00EB1515"/>
    <w:rsid w:val="00EB474E"/>
    <w:rsid w:val="00EB4B02"/>
    <w:rsid w:val="00EB500C"/>
    <w:rsid w:val="00EC4728"/>
    <w:rsid w:val="00EC4937"/>
    <w:rsid w:val="00ED111B"/>
    <w:rsid w:val="00ED39BD"/>
    <w:rsid w:val="00ED7EE7"/>
    <w:rsid w:val="00EF02FD"/>
    <w:rsid w:val="00EF4BC2"/>
    <w:rsid w:val="00F12912"/>
    <w:rsid w:val="00F326D7"/>
    <w:rsid w:val="00F3405C"/>
    <w:rsid w:val="00F43A63"/>
    <w:rsid w:val="00F45CE0"/>
    <w:rsid w:val="00F4657A"/>
    <w:rsid w:val="00F51DCD"/>
    <w:rsid w:val="00F5382E"/>
    <w:rsid w:val="00F53E50"/>
    <w:rsid w:val="00F61958"/>
    <w:rsid w:val="00F75438"/>
    <w:rsid w:val="00F7576F"/>
    <w:rsid w:val="00F81922"/>
    <w:rsid w:val="00F902A0"/>
    <w:rsid w:val="00F92FF9"/>
    <w:rsid w:val="00FA1854"/>
    <w:rsid w:val="00FA5DF9"/>
    <w:rsid w:val="00FC3676"/>
    <w:rsid w:val="00FC5F47"/>
    <w:rsid w:val="00FC7E36"/>
    <w:rsid w:val="00FD6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82B4B"/>
  <w15:docId w15:val="{0725E995-4923-46CF-A8AE-82F6EFB9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4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32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102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7ECEB-F23C-46AA-BFF3-682513210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1</Pages>
  <Words>309</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Nukri</dc:creator>
  <cp:lastModifiedBy>samkharadze nukri</cp:lastModifiedBy>
  <cp:revision>108</cp:revision>
  <cp:lastPrinted>2014-07-19T13:30:00Z</cp:lastPrinted>
  <dcterms:created xsi:type="dcterms:W3CDTF">2019-05-24T08:42:00Z</dcterms:created>
  <dcterms:modified xsi:type="dcterms:W3CDTF">2025-02-18T07:29:00Z</dcterms:modified>
</cp:coreProperties>
</file>